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亿优物业XX部门暑假前安全自查情况报告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本部门2023年暑假前安全自查情况如下：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意识形态安全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消防安全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整改措施：......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三、建筑物安全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四、药剂、危化品安全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五、食品及饮用水安全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六、燃气安全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七、水电、设备安全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八、公共安全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九、员工宿舍安全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XX部门（盖章、负责人签名）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2023年X月X日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C31D9C2-B63F-4577-B074-E5E3716CCC6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750D305-8F29-4D0E-B6BD-ADD5A619C61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C0D4514-52DB-4D0E-B663-C69DB8874C7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3EA7CC"/>
    <w:multiLevelType w:val="singleLevel"/>
    <w:tmpl w:val="963EA7C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E7C2AC"/>
    <w:multiLevelType w:val="singleLevel"/>
    <w:tmpl w:val="D4E7C2A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A8C6D96"/>
    <w:multiLevelType w:val="singleLevel"/>
    <w:tmpl w:val="3A8C6D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262B4A8D"/>
    <w:rsid w:val="262B4A8D"/>
    <w:rsid w:val="4E04521A"/>
    <w:rsid w:val="635A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373</Characters>
  <Lines>0</Lines>
  <Paragraphs>0</Paragraphs>
  <TotalTime>0</TotalTime>
  <ScaleCrop>false</ScaleCrop>
  <LinksUpToDate>false</LinksUpToDate>
  <CharactersWithSpaces>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2023-06-28T04:38:00Z</dcterms:created>
  <dc:creator>Administrator</dc:creator>
  <cp:lastModifiedBy>高玮</cp:lastModifiedBy>
  <dcterms:modified xsi:type="dcterms:W3CDTF">2023-06-28T04:47:59Z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357D9EC50DFB4830829A40695E468E7C_13</vt:lpwstr>
  </property>
</Properties>
</file>