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亿优物业XX部门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2024年3月暨清明前安全自查情况报告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本部门2024年3月安全自查情况如下：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意识形态安全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消防安全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整改措施：......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三、建筑物安全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（一）检查情况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>（二）存在的问题及整改措施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2、......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整改措施：......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四、药剂、危化品安全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五、食品及饮用水安全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六、燃气安全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七、水电、设备安全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八、公共安全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九、员工宿舍安全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........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XX部门（盖章、负责人签名）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2024年X月X日     </w:t>
      </w:r>
    </w:p>
    <w:p/>
    <w:sectPr>
      <w:pgSz w:w="11906" w:h="16838"/>
      <w:pgMar w:top="1440" w:right="1644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3EA7CC"/>
    <w:multiLevelType w:val="singleLevel"/>
    <w:tmpl w:val="963EA7CC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4E7C2AC"/>
    <w:multiLevelType w:val="singleLevel"/>
    <w:tmpl w:val="D4E7C2A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A8C6D96"/>
    <w:multiLevelType w:val="singleLevel"/>
    <w:tmpl w:val="3A8C6D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GY2ODUxNzYzYTlkNGY2MDU2NDQ1MGYwMDRjZmQifQ=="/>
  </w:docVars>
  <w:rsids>
    <w:rsidRoot w:val="48E26BC6"/>
    <w:rsid w:val="48E26BC6"/>
    <w:rsid w:val="629F2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2024-03-29T06:19:00Z</dcterms:created>
  <dc:creator>焦糖玛奇朵</dc:creator>
  <cp:lastModifiedBy>高玮</cp:lastModifiedBy>
  <dcterms:modified xsi:type="dcterms:W3CDTF">2024-03-29T06:20:57Z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45D0C5D691E7425AA451CCCFBDB78967_13</vt:lpwstr>
  </property>
</Properties>
</file>